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3"/>
        <w:gridCol w:w="12737"/>
      </w:tblGrid>
      <w:tr w:rsidR="00950BA7" w:rsidRPr="00E3666F" w:rsidTr="00AA4775">
        <w:tc>
          <w:tcPr>
            <w:tcW w:w="2993" w:type="dxa"/>
          </w:tcPr>
          <w:p w:rsidR="00950BA7" w:rsidRPr="00AA4775" w:rsidRDefault="00950BA7" w:rsidP="00D2688D">
            <w:pPr>
              <w:pStyle w:val="Heading1"/>
              <w:rPr>
                <w:rFonts w:ascii="Calibri" w:hAnsi="Calibri"/>
                <w:sz w:val="24"/>
                <w:u w:val="none"/>
              </w:rPr>
            </w:pPr>
            <w:r w:rsidRPr="00AA4775">
              <w:rPr>
                <w:rFonts w:ascii="Calibri" w:hAnsi="Calibri"/>
                <w:sz w:val="24"/>
                <w:u w:val="none"/>
              </w:rPr>
              <w:t>Cadrage institutionnel</w:t>
            </w:r>
          </w:p>
          <w:p w:rsidR="00950BA7" w:rsidRPr="00AA4775" w:rsidRDefault="00950BA7" w:rsidP="00E75655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 xml:space="preserve">                                      </w:t>
            </w:r>
          </w:p>
          <w:p w:rsidR="00950BA7" w:rsidRPr="00AA4775" w:rsidRDefault="00950BA7" w:rsidP="00E75655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87593C">
            <w:p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Caractéristiques du public accueilli 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 xml:space="preserve">au regard des compétences générales </w:t>
            </w:r>
          </w:p>
          <w:p w:rsidR="00950BA7" w:rsidRPr="00AA4775" w:rsidRDefault="00950BA7" w:rsidP="0087593C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et de ce fait au regard des domaines du socle</w:t>
            </w:r>
          </w:p>
        </w:tc>
        <w:tc>
          <w:tcPr>
            <w:tcW w:w="12737" w:type="dxa"/>
          </w:tcPr>
          <w:p w:rsidR="00950BA7" w:rsidRPr="00AA4775" w:rsidRDefault="00950BA7" w:rsidP="005D7E89">
            <w:pPr>
              <w:pStyle w:val="Heading1"/>
              <w:rPr>
                <w:rFonts w:ascii="Calibri" w:hAnsi="Calibri"/>
                <w:sz w:val="28"/>
                <w:u w:val="none"/>
              </w:rPr>
            </w:pPr>
            <w:r w:rsidRPr="00AA4775">
              <w:rPr>
                <w:rFonts w:ascii="Calibri" w:hAnsi="Calibri"/>
                <w:sz w:val="28"/>
                <w:highlight w:val="cyan"/>
                <w:u w:val="none"/>
              </w:rPr>
              <w:t xml:space="preserve">PROJET PEDAGOGIQUE D’EPS  pour le  </w:t>
            </w:r>
            <w:r w:rsidRPr="00AA4775">
              <w:rPr>
                <w:rFonts w:ascii="Calibri" w:hAnsi="Calibri"/>
                <w:sz w:val="28"/>
                <w:szCs w:val="36"/>
                <w:highlight w:val="cyan"/>
                <w:u w:val="none"/>
              </w:rPr>
              <w:t>CYCLE  3 / à concevoir avec les professeurs des écoles concernées</w:t>
            </w:r>
          </w:p>
          <w:p w:rsidR="00950BA7" w:rsidRPr="00AA4775" w:rsidRDefault="00950BA7" w:rsidP="005D7E89">
            <w:pPr>
              <w:pStyle w:val="Heading1"/>
              <w:rPr>
                <w:rFonts w:ascii="Calibri" w:hAnsi="Calibri"/>
                <w:sz w:val="24"/>
                <w:u w:val="none"/>
              </w:rPr>
            </w:pPr>
            <w:r w:rsidRPr="00AA4775">
              <w:rPr>
                <w:rFonts w:ascii="Calibri" w:hAnsi="Calibri"/>
                <w:sz w:val="24"/>
                <w:u w:val="none"/>
              </w:rPr>
              <w:t xml:space="preserve">_ Collège :  Hans Arp </w:t>
            </w:r>
          </w:p>
          <w:p w:rsidR="00950BA7" w:rsidRPr="00AA4775" w:rsidRDefault="00950BA7" w:rsidP="001C6B86">
            <w:p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_ Ecoles :  Gutenberg / Léonard de Vinci / Schongauer / Gliesberg</w:t>
            </w:r>
          </w:p>
          <w:p w:rsidR="00950BA7" w:rsidRPr="00AA4775" w:rsidRDefault="00950BA7" w:rsidP="000F1D6F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E3666F">
            <w:pPr>
              <w:pStyle w:val="ListParagraph"/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F077E8">
            <w:p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color w:val="660066"/>
              </w:rPr>
              <w:sym w:font="Wingdings" w:char="F0C4"/>
            </w:r>
            <w:r w:rsidRPr="00AA4775">
              <w:rPr>
                <w:color w:val="660066"/>
              </w:rPr>
              <w:t xml:space="preserve"> </w:t>
            </w:r>
            <w:r w:rsidRPr="00AA4775">
              <w:rPr>
                <w:rFonts w:ascii="Calibri" w:hAnsi="Calibri"/>
                <w:b/>
                <w:color w:val="660066"/>
                <w:sz w:val="24"/>
                <w:szCs w:val="32"/>
              </w:rPr>
              <w:t>Projet réseau 2015/2019</w:t>
            </w:r>
            <w:r w:rsidRPr="00AA4775">
              <w:rPr>
                <w:rFonts w:ascii="Calibri" w:hAnsi="Calibri"/>
                <w:b/>
                <w:sz w:val="24"/>
                <w:szCs w:val="32"/>
              </w:rPr>
              <w:t xml:space="preserve">,  AXES : </w:t>
            </w:r>
          </w:p>
          <w:p w:rsidR="00950BA7" w:rsidRPr="00AA4775" w:rsidRDefault="00950BA7" w:rsidP="00E3666F">
            <w:pPr>
              <w:pStyle w:val="ListParagraph"/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* Améliorer la réussite des élèves</w:t>
            </w:r>
          </w:p>
          <w:p w:rsidR="00950BA7" w:rsidRPr="00AA4775" w:rsidRDefault="00950BA7" w:rsidP="00E3666F">
            <w:pPr>
              <w:pStyle w:val="ListParagraph"/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* Favoriser un climat serein</w:t>
            </w:r>
          </w:p>
          <w:p w:rsidR="00950BA7" w:rsidRPr="00AA4775" w:rsidRDefault="00950BA7" w:rsidP="00E3666F">
            <w:pPr>
              <w:pStyle w:val="ListParagraph"/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* Acquérir une culture commune</w:t>
            </w:r>
          </w:p>
          <w:p w:rsidR="00950BA7" w:rsidRPr="00AA4775" w:rsidRDefault="00950BA7" w:rsidP="00E3666F">
            <w:pPr>
              <w:pStyle w:val="ListParagraph"/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* Impliquer les parents dans la vie du collège et des écoles</w:t>
            </w:r>
          </w:p>
          <w:p w:rsidR="00950BA7" w:rsidRPr="00AA4775" w:rsidRDefault="00950BA7" w:rsidP="00E3666F">
            <w:pPr>
              <w:pStyle w:val="ListParagraph"/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F077E8">
            <w:p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color w:val="660066"/>
              </w:rPr>
              <w:sym w:font="Wingdings" w:char="F0C4"/>
            </w:r>
            <w:r w:rsidRPr="00AA4775">
              <w:rPr>
                <w:color w:val="660066"/>
              </w:rPr>
              <w:t xml:space="preserve"> </w:t>
            </w:r>
            <w:r w:rsidRPr="00AA4775">
              <w:rPr>
                <w:rFonts w:ascii="Calibri" w:hAnsi="Calibri"/>
                <w:b/>
                <w:color w:val="660066"/>
                <w:sz w:val="24"/>
                <w:szCs w:val="32"/>
              </w:rPr>
              <w:t>Projet d’établissement</w:t>
            </w:r>
            <w:r w:rsidRPr="00AA4775">
              <w:rPr>
                <w:rFonts w:ascii="Calibri" w:hAnsi="Calibri"/>
                <w:b/>
                <w:sz w:val="24"/>
                <w:szCs w:val="32"/>
              </w:rPr>
              <w:t xml:space="preserve"> AXES : </w:t>
            </w:r>
          </w:p>
          <w:p w:rsidR="00950BA7" w:rsidRPr="00AA4775" w:rsidRDefault="00950BA7" w:rsidP="00F077E8">
            <w:pPr>
              <w:pStyle w:val="ListParagraph"/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28"/>
              </w:rPr>
              <w:t xml:space="preserve">Nourrir l’ambition scolaire par la mise en œuvre d’actions dynamiques et innovantes 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28"/>
              </w:rPr>
              <w:t>Assurer l’équité scolaire par un parcours personnel de réussite et d’épanouissement personnel pour chaque élève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28"/>
              </w:rPr>
              <w:t xml:space="preserve">Contribuer à l’insertion dans la société par la maîtrise des codes sociaux, langagiers et culturels 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28"/>
              </w:rPr>
              <w:t xml:space="preserve">Favoriser une mise en synergie des ressources et des compétences humaines en formant, responsabilisant et mobilisant les différents acteurs de la réussite des élèves </w:t>
            </w:r>
          </w:p>
          <w:p w:rsidR="00950BA7" w:rsidRPr="00AA4775" w:rsidRDefault="00950BA7" w:rsidP="00F077E8">
            <w:pPr>
              <w:pStyle w:val="ListParagraph"/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F077E8">
            <w:p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color w:val="660066"/>
              </w:rPr>
              <w:sym w:font="Wingdings" w:char="F0C4"/>
            </w:r>
            <w:r w:rsidRPr="00AA4775">
              <w:rPr>
                <w:color w:val="660066"/>
              </w:rPr>
              <w:t xml:space="preserve"> </w:t>
            </w:r>
            <w:r w:rsidRPr="00AA4775">
              <w:rPr>
                <w:rFonts w:ascii="Calibri" w:hAnsi="Calibri"/>
                <w:b/>
                <w:color w:val="660066"/>
                <w:sz w:val="24"/>
                <w:szCs w:val="32"/>
              </w:rPr>
              <w:t>Projet(s) d’écoles </w:t>
            </w:r>
            <w:r w:rsidRPr="00AA4775">
              <w:rPr>
                <w:rFonts w:ascii="Calibri" w:hAnsi="Calibri"/>
                <w:b/>
                <w:sz w:val="24"/>
                <w:szCs w:val="32"/>
              </w:rPr>
              <w:t>: AXES forts</w:t>
            </w:r>
          </w:p>
          <w:p w:rsidR="00950BA7" w:rsidRPr="00AA4775" w:rsidRDefault="00950BA7" w:rsidP="00035AB9">
            <w:pPr>
              <w:pStyle w:val="ListParagraph"/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* Améliorer la maîtrise de la langue</w:t>
            </w:r>
          </w:p>
          <w:p w:rsidR="00950BA7" w:rsidRPr="00AA4775" w:rsidRDefault="00950BA7" w:rsidP="00035AB9">
            <w:pPr>
              <w:pStyle w:val="ListParagraph"/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* Développer la coopération famille - école</w:t>
            </w:r>
          </w:p>
          <w:p w:rsidR="00950BA7" w:rsidRPr="00AA4775" w:rsidRDefault="00950BA7" w:rsidP="00035AB9">
            <w:pPr>
              <w:pStyle w:val="ListParagraph"/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* Accompagner les élèves en difficulté de comportement et d’apprentissage</w:t>
            </w:r>
          </w:p>
          <w:p w:rsidR="00950BA7" w:rsidRPr="00AA4775" w:rsidRDefault="00950BA7" w:rsidP="00035AB9">
            <w:pPr>
              <w:pStyle w:val="ListParagraph"/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* Respecter l’autre</w:t>
            </w:r>
          </w:p>
          <w:p w:rsidR="00950BA7" w:rsidRPr="00AA4775" w:rsidRDefault="00950BA7" w:rsidP="00035AB9">
            <w:pPr>
              <w:pStyle w:val="ListParagraph"/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Programmes d’EPS</w:t>
            </w:r>
          </w:p>
          <w:p w:rsidR="00950BA7" w:rsidRPr="00AA4775" w:rsidRDefault="00950BA7" w:rsidP="00AA4775">
            <w:pPr>
              <w:pBdr>
                <w:bottom w:val="single" w:sz="6" w:space="1" w:color="auto"/>
              </w:pBdr>
              <w:rPr>
                <w:rFonts w:ascii="Calibri" w:hAnsi="Calibri"/>
                <w:sz w:val="24"/>
              </w:rPr>
            </w:pPr>
          </w:p>
          <w:p w:rsidR="00950BA7" w:rsidRPr="00AA4775" w:rsidRDefault="00950BA7" w:rsidP="00E75655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87593C">
            <w:pPr>
              <w:rPr>
                <w:rFonts w:ascii="Calibri" w:hAnsi="Calibri"/>
                <w:sz w:val="24"/>
                <w:szCs w:val="32"/>
              </w:rPr>
            </w:pPr>
            <w:r w:rsidRPr="00AA4775">
              <w:rPr>
                <w:rFonts w:ascii="Calibri" w:hAnsi="Calibri"/>
                <w:sz w:val="24"/>
                <w:szCs w:val="32"/>
              </w:rPr>
              <w:t>Ce diagnostic fondera les choix pour le cycle 4 en termes d’objectifs notamment (voir ci-après)</w:t>
            </w:r>
          </w:p>
          <w:p w:rsidR="00950BA7" w:rsidRPr="00AA4775" w:rsidRDefault="00950BA7" w:rsidP="0087593C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87593C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bCs/>
                <w:sz w:val="24"/>
                <w:szCs w:val="32"/>
              </w:rPr>
              <w:t>D1. Les langages pour penser et communiquer dont notamment</w:t>
            </w:r>
          </w:p>
          <w:p w:rsidR="00950BA7" w:rsidRPr="00AA4775" w:rsidRDefault="00950BA7" w:rsidP="00AA4775">
            <w:pPr>
              <w:pStyle w:val="ListParagraph"/>
              <w:numPr>
                <w:ilvl w:val="1"/>
                <w:numId w:val="5"/>
              </w:numPr>
              <w:rPr>
                <w:rFonts w:ascii="Calibri" w:hAnsi="Calibri"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bCs/>
                <w:sz w:val="24"/>
                <w:szCs w:val="32"/>
              </w:rPr>
              <w:t>Comprendre, s’exprimer en utilisant la langue française à l’oral et à l’écrit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Vocabulaire pauvre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Maîtrise et compréhension de la langue française faibles</w:t>
            </w:r>
          </w:p>
          <w:p w:rsidR="00950BA7" w:rsidRPr="00AA4775" w:rsidRDefault="00950BA7" w:rsidP="00DC3B2F">
            <w:pPr>
              <w:pStyle w:val="ListParagraph"/>
              <w:rPr>
                <w:rFonts w:ascii="Calibri" w:hAnsi="Calibri"/>
                <w:color w:val="0F243E"/>
                <w:sz w:val="24"/>
                <w:szCs w:val="32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1"/>
                <w:numId w:val="5"/>
              </w:numPr>
              <w:rPr>
                <w:rFonts w:ascii="Calibri" w:hAnsi="Calibri"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bCs/>
                <w:sz w:val="24"/>
                <w:szCs w:val="32"/>
              </w:rPr>
              <w:t>Comprendre, s’exprimer en utilisant les langages des arts et du corps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D’importantes variations en fonction de l’âge, du vécu corporel antérieur</w:t>
            </w:r>
          </w:p>
          <w:p w:rsidR="00950BA7" w:rsidRPr="00AA4775" w:rsidRDefault="00950BA7" w:rsidP="00DC3B2F">
            <w:pPr>
              <w:pStyle w:val="ListParagraph"/>
              <w:rPr>
                <w:rFonts w:ascii="Calibri" w:hAnsi="Calibri"/>
                <w:sz w:val="24"/>
                <w:szCs w:val="32"/>
              </w:rPr>
            </w:pPr>
          </w:p>
          <w:p w:rsidR="00950BA7" w:rsidRPr="00AA4775" w:rsidRDefault="00950BA7" w:rsidP="0087593C">
            <w:pPr>
              <w:pStyle w:val="ListParagraph"/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 xml:space="preserve">CG1. Développer sa motricité et apprendre à s’exprimer en utilisant son corps </w:t>
            </w:r>
          </w:p>
          <w:p w:rsidR="00950BA7" w:rsidRPr="00AA4775" w:rsidRDefault="00950BA7" w:rsidP="0087593C">
            <w:pPr>
              <w:pStyle w:val="ListParagraph"/>
              <w:rPr>
                <w:rFonts w:ascii="Calibri" w:hAnsi="Calibri"/>
                <w:b/>
                <w:color w:val="0F243E"/>
                <w:sz w:val="24"/>
                <w:szCs w:val="32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  <w:u w:val="single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  <w:u w:val="single"/>
              </w:rPr>
              <w:t>Ce que les élèves maîtrisent déjà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Bien dans leur corps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Participent et s’engagent assez facilement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S’expriment sans filtres</w:t>
            </w:r>
          </w:p>
          <w:p w:rsidR="00950BA7" w:rsidRPr="00AA4775" w:rsidRDefault="00950BA7" w:rsidP="00AA4775">
            <w:pPr>
              <w:pStyle w:val="ListParagraph"/>
              <w:ind w:left="1068"/>
              <w:rPr>
                <w:rFonts w:ascii="Calibri" w:hAnsi="Calibri"/>
                <w:color w:val="0F243E"/>
                <w:sz w:val="24"/>
                <w:szCs w:val="32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  <w:u w:val="single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  <w:u w:val="single"/>
              </w:rPr>
              <w:t>Ce qu’il reste à acquérir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S’adapter à différentes situations et environnements, en prenant des informations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Développer une motricité plus fine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Apprendre à observer et à anticiper</w:t>
            </w:r>
          </w:p>
          <w:p w:rsidR="00950BA7" w:rsidRPr="00AA4775" w:rsidRDefault="00950BA7" w:rsidP="006134A5">
            <w:pPr>
              <w:rPr>
                <w:rFonts w:ascii="Calibri" w:hAnsi="Calibri"/>
                <w:color w:val="0F243E"/>
                <w:sz w:val="24"/>
                <w:szCs w:val="32"/>
                <w:u w:val="single"/>
              </w:rPr>
            </w:pPr>
          </w:p>
          <w:p w:rsidR="00950BA7" w:rsidRPr="00AA4775" w:rsidRDefault="00950BA7" w:rsidP="00AA477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AA4775">
              <w:rPr>
                <w:rFonts w:ascii="Calibri" w:hAnsi="Calibri" w:cs="Arial"/>
                <w:b/>
                <w:bCs/>
                <w:color w:val="FFFFFF"/>
                <w:kern w:val="24"/>
                <w:szCs w:val="32"/>
              </w:rPr>
              <w:t>2. Les méthodes et outils pour apprendre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bCs/>
                <w:sz w:val="24"/>
                <w:szCs w:val="32"/>
              </w:rPr>
              <w:t>D2. Les méthodes et outils pour apprendre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Cs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bCs/>
                <w:color w:val="0F243E"/>
                <w:sz w:val="24"/>
                <w:szCs w:val="32"/>
              </w:rPr>
              <w:t>Manque de rigueur et de méthodologie</w:t>
            </w:r>
          </w:p>
          <w:p w:rsidR="00950BA7" w:rsidRPr="00AA4775" w:rsidRDefault="00950BA7" w:rsidP="0070150A">
            <w:pPr>
              <w:pStyle w:val="ListParagraph"/>
              <w:rPr>
                <w:rFonts w:ascii="Calibri" w:hAnsi="Calibri"/>
                <w:color w:val="0F243E"/>
                <w:sz w:val="24"/>
                <w:szCs w:val="32"/>
              </w:rPr>
            </w:pPr>
          </w:p>
          <w:p w:rsidR="00950BA7" w:rsidRPr="00AA4775" w:rsidRDefault="00950BA7" w:rsidP="0087593C">
            <w:p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sz w:val="24"/>
                <w:szCs w:val="32"/>
              </w:rPr>
              <w:t xml:space="preserve">        </w:t>
            </w:r>
            <w:r w:rsidRPr="00AA4775">
              <w:rPr>
                <w:rFonts w:ascii="Calibri" w:hAnsi="Calibri"/>
                <w:b/>
                <w:sz w:val="24"/>
                <w:szCs w:val="32"/>
              </w:rPr>
              <w:t xml:space="preserve">CG2. S’approprier seul ou à plusieurs par la pratique physique et sportive, des méthodes et des outils </w:t>
            </w:r>
          </w:p>
          <w:p w:rsidR="00950BA7" w:rsidRPr="00AA4775" w:rsidRDefault="00950BA7" w:rsidP="0087593C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  <w:u w:val="single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  <w:u w:val="single"/>
              </w:rPr>
              <w:t>Ce que les élèves maîtrisent déjà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Ils savent s’échauffer partiellement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Ils connaissent les routines et les rituels de l’échauffement</w:t>
            </w:r>
          </w:p>
          <w:p w:rsidR="00950BA7" w:rsidRPr="00AA4775" w:rsidRDefault="00950BA7" w:rsidP="00AA4775">
            <w:pPr>
              <w:pStyle w:val="ListParagraph"/>
              <w:ind w:left="1068"/>
              <w:rPr>
                <w:rFonts w:ascii="Calibri" w:hAnsi="Calibri"/>
                <w:color w:val="0F243E"/>
                <w:sz w:val="24"/>
                <w:szCs w:val="32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  <w:u w:val="single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  <w:u w:val="single"/>
              </w:rPr>
              <w:t>Ce qu’il reste à acquérir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Développer l’autonomie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S’approprier des outils numériques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Comprendre et intégrer les bienfaits de la répétition</w:t>
            </w:r>
          </w:p>
          <w:p w:rsidR="00950BA7" w:rsidRPr="00AA4775" w:rsidRDefault="00950BA7" w:rsidP="00AA477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FFFFFF"/>
                <w:kern w:val="24"/>
                <w:szCs w:val="32"/>
              </w:rPr>
            </w:pPr>
            <w:r w:rsidRPr="00AA4775">
              <w:rPr>
                <w:rFonts w:ascii="Calibri" w:hAnsi="Calibri" w:cs="Arial"/>
                <w:b/>
                <w:bCs/>
                <w:color w:val="FFFFFF"/>
                <w:kern w:val="24"/>
                <w:szCs w:val="32"/>
              </w:rPr>
              <w:t>3. La formation</w:t>
            </w:r>
          </w:p>
          <w:p w:rsidR="00950BA7" w:rsidRPr="00AA4775" w:rsidRDefault="00950BA7" w:rsidP="00AA477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AA4775">
              <w:rPr>
                <w:rFonts w:ascii="Calibri" w:hAnsi="Calibri" w:cs="Arial"/>
                <w:b/>
                <w:bCs/>
                <w:color w:val="FFFFFF"/>
                <w:kern w:val="24"/>
                <w:szCs w:val="32"/>
              </w:rPr>
              <w:t xml:space="preserve"> de la personne et du citoyen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bCs/>
                <w:sz w:val="24"/>
                <w:szCs w:val="32"/>
              </w:rPr>
              <w:t xml:space="preserve">D3. La formation de la personne et du citoyen 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Un citoyen à construire</w:t>
            </w:r>
          </w:p>
          <w:p w:rsidR="00950BA7" w:rsidRPr="00AA4775" w:rsidRDefault="00950BA7" w:rsidP="00AA4775">
            <w:pPr>
              <w:pStyle w:val="ListParagraph"/>
              <w:ind w:left="1068"/>
              <w:rPr>
                <w:rFonts w:ascii="Calibri" w:hAnsi="Calibri"/>
                <w:sz w:val="24"/>
                <w:szCs w:val="32"/>
              </w:rPr>
            </w:pPr>
          </w:p>
          <w:p w:rsidR="00950BA7" w:rsidRPr="00AA4775" w:rsidRDefault="00950BA7" w:rsidP="0087593C">
            <w:p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bCs/>
                <w:sz w:val="24"/>
                <w:szCs w:val="32"/>
              </w:rPr>
              <w:t xml:space="preserve">        CG3. </w:t>
            </w:r>
            <w:r w:rsidRPr="00AA4775">
              <w:rPr>
                <w:rFonts w:ascii="Calibri" w:hAnsi="Calibri"/>
                <w:b/>
                <w:sz w:val="24"/>
                <w:szCs w:val="32"/>
              </w:rPr>
              <w:t>Partager des règles, assumer des rôles et des responsabilités</w:t>
            </w:r>
          </w:p>
          <w:p w:rsidR="00950BA7" w:rsidRPr="00AA4775" w:rsidRDefault="00950BA7" w:rsidP="0087593C">
            <w:pPr>
              <w:rPr>
                <w:rFonts w:ascii="Calibri" w:hAnsi="Calibri"/>
                <w:sz w:val="24"/>
                <w:szCs w:val="32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  <w:u w:val="single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  <w:u w:val="single"/>
              </w:rPr>
              <w:t>Ce que les élèves maîtrisent déjà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Ils prennent des initiatives (arbitrage, constitution d’équipe)</w:t>
            </w:r>
          </w:p>
          <w:p w:rsidR="00950BA7" w:rsidRPr="00AA4775" w:rsidRDefault="00950BA7" w:rsidP="00AA4775">
            <w:pPr>
              <w:pStyle w:val="ListParagraph"/>
              <w:ind w:left="1068"/>
              <w:rPr>
                <w:rFonts w:ascii="Calibri" w:hAnsi="Calibri"/>
                <w:color w:val="0F243E"/>
                <w:sz w:val="24"/>
                <w:szCs w:val="32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  <w:u w:val="single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  <w:u w:val="single"/>
              </w:rPr>
              <w:t>Ce qu’il reste à acquérir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Améliorer le rapport à la règle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Accepter les décisions de l’arbitre, la défaite, développer le fairplay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Coopérer, construire le vivre ensemble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Accepter l’erreur et celle des autres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Assurer sa sécurité et celle des autres</w:t>
            </w:r>
          </w:p>
          <w:p w:rsidR="00950BA7" w:rsidRPr="00AA4775" w:rsidRDefault="00950BA7" w:rsidP="0087593C">
            <w:pPr>
              <w:pStyle w:val="ListParagraph"/>
              <w:rPr>
                <w:rFonts w:ascii="Calibri" w:hAnsi="Calibri" w:cs="Arial"/>
                <w:b/>
                <w:bCs/>
                <w:color w:val="FFFFFF"/>
                <w:kern w:val="24"/>
                <w:sz w:val="24"/>
                <w:szCs w:val="32"/>
              </w:rPr>
            </w:pPr>
            <w:r w:rsidRPr="00AA4775">
              <w:rPr>
                <w:rFonts w:ascii="Calibri" w:hAnsi="Calibri" w:cs="Arial"/>
                <w:b/>
                <w:bCs/>
                <w:color w:val="FFFFFF"/>
                <w:kern w:val="24"/>
                <w:sz w:val="24"/>
                <w:szCs w:val="32"/>
              </w:rPr>
              <w:t xml:space="preserve"> naturels et les systèmes techniques</w:t>
            </w:r>
          </w:p>
          <w:p w:rsidR="00950BA7" w:rsidRPr="00AA4775" w:rsidRDefault="00950BA7" w:rsidP="0087593C">
            <w:pPr>
              <w:pStyle w:val="ListParagraph"/>
              <w:rPr>
                <w:rFonts w:ascii="Calibri" w:hAnsi="Calibri"/>
                <w:sz w:val="24"/>
                <w:szCs w:val="32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bCs/>
                <w:sz w:val="24"/>
                <w:szCs w:val="32"/>
              </w:rPr>
              <w:t>D4. Les systèmes naturels et les systèmes techniques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32"/>
              </w:rPr>
            </w:pPr>
            <w:r w:rsidRPr="00AA4775">
              <w:rPr>
                <w:rFonts w:ascii="Calibri" w:hAnsi="Calibri"/>
                <w:sz w:val="24"/>
                <w:szCs w:val="32"/>
              </w:rPr>
              <w:t>Un corps à découvrir</w:t>
            </w:r>
          </w:p>
          <w:p w:rsidR="00950BA7" w:rsidRPr="00AA4775" w:rsidRDefault="00950BA7" w:rsidP="00D567A0">
            <w:pPr>
              <w:rPr>
                <w:rFonts w:ascii="Calibri" w:hAnsi="Calibri"/>
                <w:sz w:val="24"/>
                <w:szCs w:val="32"/>
              </w:rPr>
            </w:pPr>
          </w:p>
          <w:p w:rsidR="00950BA7" w:rsidRPr="00AA4775" w:rsidRDefault="00950BA7" w:rsidP="0087593C">
            <w:p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sz w:val="24"/>
                <w:szCs w:val="32"/>
              </w:rPr>
              <w:t xml:space="preserve">         </w:t>
            </w:r>
            <w:r w:rsidRPr="00AA4775">
              <w:rPr>
                <w:rFonts w:ascii="Calibri" w:hAnsi="Calibri"/>
                <w:b/>
                <w:sz w:val="24"/>
                <w:szCs w:val="32"/>
              </w:rPr>
              <w:t>CG4. Apprendre  à entretenir sa santé par une activité physique régulière</w:t>
            </w:r>
          </w:p>
          <w:p w:rsidR="00950BA7" w:rsidRPr="00AA4775" w:rsidRDefault="00950BA7" w:rsidP="0087593C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  <w:u w:val="single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  <w:u w:val="single"/>
              </w:rPr>
              <w:t>Ce que les élèves maîtrisent déjà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Comprennent la nécessité d’un échauffement (sans pour autant l’appliquer)</w:t>
            </w:r>
          </w:p>
          <w:p w:rsidR="00950BA7" w:rsidRPr="00AA4775" w:rsidRDefault="00950BA7" w:rsidP="00AA4775">
            <w:pPr>
              <w:pStyle w:val="ListParagraph"/>
              <w:ind w:left="1068"/>
              <w:rPr>
                <w:rFonts w:ascii="Calibri" w:hAnsi="Calibri"/>
                <w:color w:val="0F243E"/>
                <w:sz w:val="24"/>
                <w:szCs w:val="32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  <w:u w:val="single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  <w:u w:val="single"/>
              </w:rPr>
              <w:t>Ce qu’il reste à acquérir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Améliorer l’hygiène de vie (sommeil, alimentation, propreté)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Ne pas se mettre en danger, ne pas mettre en danger les autres, améliorer la perception du risque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S’engager dans la pratique peu importe l’activité</w:t>
            </w:r>
          </w:p>
          <w:p w:rsidR="00950BA7" w:rsidRPr="00AA4775" w:rsidRDefault="00950BA7" w:rsidP="0087593C">
            <w:pPr>
              <w:pStyle w:val="ListParagraph"/>
              <w:rPr>
                <w:rFonts w:ascii="Calibri" w:hAnsi="Calibri"/>
                <w:color w:val="0F243E"/>
                <w:sz w:val="24"/>
                <w:szCs w:val="32"/>
              </w:rPr>
            </w:pPr>
          </w:p>
          <w:p w:rsidR="00950BA7" w:rsidRPr="00AA4775" w:rsidRDefault="00950BA7" w:rsidP="0087593C">
            <w:pPr>
              <w:pStyle w:val="ListParagraph"/>
              <w:rPr>
                <w:rFonts w:ascii="Calibri" w:hAnsi="Calibri"/>
                <w:sz w:val="24"/>
                <w:szCs w:val="32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bCs/>
                <w:sz w:val="24"/>
                <w:szCs w:val="32"/>
              </w:rPr>
              <w:t>D5. Les représentations du monde et l’activité humaine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32"/>
              </w:rPr>
            </w:pPr>
            <w:r w:rsidRPr="00AA4775">
              <w:rPr>
                <w:rFonts w:ascii="Calibri" w:hAnsi="Calibri"/>
                <w:sz w:val="24"/>
                <w:szCs w:val="32"/>
              </w:rPr>
              <w:t>Des représentations à reconstruire</w:t>
            </w:r>
          </w:p>
          <w:p w:rsidR="00950BA7" w:rsidRPr="00AA4775" w:rsidRDefault="00950BA7" w:rsidP="00AA4775">
            <w:pPr>
              <w:pStyle w:val="ListParagraph"/>
              <w:ind w:left="1068"/>
              <w:rPr>
                <w:rFonts w:ascii="Calibri" w:hAnsi="Calibri"/>
                <w:sz w:val="24"/>
                <w:szCs w:val="32"/>
              </w:rPr>
            </w:pPr>
          </w:p>
          <w:p w:rsidR="00950BA7" w:rsidRPr="00AA4775" w:rsidRDefault="00950BA7" w:rsidP="0087593C">
            <w:p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sz w:val="24"/>
                <w:szCs w:val="32"/>
              </w:rPr>
              <w:t xml:space="preserve">         </w:t>
            </w:r>
            <w:r w:rsidRPr="00AA4775">
              <w:rPr>
                <w:rFonts w:ascii="Calibri" w:hAnsi="Calibri"/>
                <w:b/>
                <w:sz w:val="24"/>
                <w:szCs w:val="32"/>
              </w:rPr>
              <w:t>CG5. S’approprier une culture physique sportive et artistique</w:t>
            </w:r>
          </w:p>
          <w:p w:rsidR="00950BA7" w:rsidRPr="00AA4775" w:rsidRDefault="00950BA7" w:rsidP="0087593C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  <w:u w:val="single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  <w:u w:val="single"/>
              </w:rPr>
              <w:t>Ce que les élèves maîtrisent déjà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Culture « Foot »</w:t>
            </w:r>
          </w:p>
          <w:p w:rsidR="00950BA7" w:rsidRPr="00AA4775" w:rsidRDefault="00950BA7" w:rsidP="00AA4775">
            <w:pPr>
              <w:pStyle w:val="ListParagraph"/>
              <w:ind w:left="1068"/>
              <w:rPr>
                <w:rFonts w:ascii="Calibri" w:hAnsi="Calibri"/>
                <w:color w:val="0F243E"/>
                <w:sz w:val="24"/>
                <w:szCs w:val="32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  <w:u w:val="single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  <w:u w:val="single"/>
              </w:rPr>
              <w:t>Ce qu’il reste à acquérir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S’ouvrir à d’autres cultures, sportives et artistiques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Découvrir la variété des activités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Comprendre et respecter l’environnement des diverses pratiques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F243E"/>
                <w:sz w:val="24"/>
                <w:szCs w:val="32"/>
              </w:rPr>
            </w:pPr>
            <w:r w:rsidRPr="00AA4775">
              <w:rPr>
                <w:rFonts w:ascii="Calibri" w:hAnsi="Calibri"/>
                <w:color w:val="0F243E"/>
                <w:sz w:val="24"/>
                <w:szCs w:val="32"/>
              </w:rPr>
              <w:t>Savoir situer sa performance à l’échelle de la performance humaine</w:t>
            </w:r>
          </w:p>
          <w:p w:rsidR="00950BA7" w:rsidRPr="00AA4775" w:rsidRDefault="00950BA7" w:rsidP="0087593C">
            <w:pPr>
              <w:rPr>
                <w:rFonts w:ascii="Calibri" w:hAnsi="Calibri"/>
                <w:color w:val="0F243E"/>
                <w:sz w:val="24"/>
                <w:szCs w:val="32"/>
              </w:rPr>
            </w:pPr>
          </w:p>
          <w:p w:rsidR="00950BA7" w:rsidRPr="00AA4775" w:rsidRDefault="00950BA7" w:rsidP="00D23EFC">
            <w:pPr>
              <w:pStyle w:val="ListParagraph"/>
              <w:rPr>
                <w:rFonts w:ascii="Calibri" w:hAnsi="Calibri"/>
                <w:sz w:val="24"/>
                <w:szCs w:val="32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32"/>
              </w:rPr>
            </w:pPr>
            <w:r w:rsidRPr="00AA4775">
              <w:rPr>
                <w:rFonts w:ascii="Calibri" w:hAnsi="Calibri"/>
                <w:sz w:val="24"/>
                <w:szCs w:val="32"/>
              </w:rPr>
              <w:t>Parcours des élèves en EPS sur le cycle 2 : spécificités</w:t>
            </w:r>
          </w:p>
          <w:p w:rsidR="00950BA7" w:rsidRPr="00AA4775" w:rsidRDefault="00950BA7" w:rsidP="005306B3">
            <w:pPr>
              <w:pStyle w:val="ListParagraph"/>
              <w:rPr>
                <w:rFonts w:ascii="Calibri" w:hAnsi="Calibri"/>
                <w:sz w:val="24"/>
                <w:szCs w:val="32"/>
              </w:rPr>
            </w:pPr>
          </w:p>
          <w:p w:rsidR="00950BA7" w:rsidRPr="00AA4775" w:rsidRDefault="00950BA7" w:rsidP="005306B3">
            <w:pPr>
              <w:pStyle w:val="ListParagraph"/>
              <w:rPr>
                <w:rFonts w:ascii="Calibri" w:hAnsi="Calibri"/>
                <w:sz w:val="24"/>
                <w:szCs w:val="32"/>
              </w:rPr>
            </w:pPr>
            <w:r w:rsidRPr="00AA4775">
              <w:rPr>
                <w:rFonts w:ascii="Calibri" w:hAnsi="Calibri"/>
                <w:sz w:val="24"/>
                <w:szCs w:val="32"/>
              </w:rPr>
              <w:t>D1 / Prendre conscience des ressources à mobiliser pour agir avec son corps</w:t>
            </w:r>
          </w:p>
          <w:p w:rsidR="00950BA7" w:rsidRPr="00AA4775" w:rsidRDefault="00950BA7" w:rsidP="005306B3">
            <w:pPr>
              <w:pStyle w:val="ListParagraph"/>
              <w:rPr>
                <w:rFonts w:ascii="Calibri" w:hAnsi="Calibri"/>
                <w:sz w:val="24"/>
                <w:szCs w:val="32"/>
              </w:rPr>
            </w:pPr>
            <w:r w:rsidRPr="00AA4775">
              <w:rPr>
                <w:rFonts w:ascii="Calibri" w:hAnsi="Calibri"/>
                <w:sz w:val="24"/>
                <w:szCs w:val="32"/>
              </w:rPr>
              <w:t>D2 / Planifier son action avant de la réaliser + essai erreur</w:t>
            </w:r>
          </w:p>
          <w:p w:rsidR="00950BA7" w:rsidRPr="00AA4775" w:rsidRDefault="00950BA7" w:rsidP="005306B3">
            <w:pPr>
              <w:pStyle w:val="ListParagraph"/>
              <w:rPr>
                <w:rFonts w:ascii="Calibri" w:hAnsi="Calibri"/>
                <w:sz w:val="24"/>
                <w:szCs w:val="32"/>
              </w:rPr>
            </w:pPr>
            <w:r w:rsidRPr="00AA4775">
              <w:rPr>
                <w:rFonts w:ascii="Calibri" w:hAnsi="Calibri"/>
                <w:sz w:val="24"/>
                <w:szCs w:val="32"/>
              </w:rPr>
              <w:t>D3 / Accepter les différences interindividuelles au sein d’un groupe</w:t>
            </w:r>
          </w:p>
          <w:p w:rsidR="00950BA7" w:rsidRPr="00AA4775" w:rsidRDefault="00950BA7" w:rsidP="005306B3">
            <w:pPr>
              <w:pStyle w:val="ListParagraph"/>
              <w:rPr>
                <w:rFonts w:ascii="Calibri" w:hAnsi="Calibri"/>
                <w:sz w:val="24"/>
                <w:szCs w:val="32"/>
              </w:rPr>
            </w:pPr>
            <w:r w:rsidRPr="00AA4775">
              <w:rPr>
                <w:rFonts w:ascii="Calibri" w:hAnsi="Calibri"/>
                <w:sz w:val="24"/>
                <w:szCs w:val="32"/>
              </w:rPr>
              <w:t xml:space="preserve">D4 / Connaissance de ses qualités physiques </w:t>
            </w:r>
          </w:p>
          <w:p w:rsidR="00950BA7" w:rsidRPr="00AA4775" w:rsidRDefault="00950BA7" w:rsidP="005306B3">
            <w:pPr>
              <w:pStyle w:val="ListParagraph"/>
              <w:rPr>
                <w:rFonts w:ascii="Calibri" w:hAnsi="Calibri"/>
                <w:sz w:val="24"/>
                <w:szCs w:val="32"/>
              </w:rPr>
            </w:pPr>
            <w:r w:rsidRPr="00AA4775">
              <w:rPr>
                <w:rFonts w:ascii="Calibri" w:hAnsi="Calibri"/>
                <w:sz w:val="24"/>
                <w:szCs w:val="32"/>
              </w:rPr>
              <w:t>D5 / Exprimer des intentions et des émotions</w:t>
            </w:r>
          </w:p>
          <w:p w:rsidR="00950BA7" w:rsidRPr="00AA4775" w:rsidRDefault="00950BA7" w:rsidP="00AA4775">
            <w:pPr>
              <w:ind w:left="360"/>
              <w:rPr>
                <w:rFonts w:ascii="Calibri" w:hAnsi="Calibri"/>
                <w:sz w:val="24"/>
                <w:szCs w:val="32"/>
              </w:rPr>
            </w:pPr>
          </w:p>
          <w:p w:rsidR="00950BA7" w:rsidRPr="00AA4775" w:rsidRDefault="00950BA7" w:rsidP="00AA4775">
            <w:pPr>
              <w:jc w:val="center"/>
              <w:rPr>
                <w:rFonts w:ascii="Calibri" w:hAnsi="Calibri"/>
                <w:b/>
                <w:bCs/>
                <w:sz w:val="24"/>
                <w:szCs w:val="21"/>
              </w:rPr>
            </w:pPr>
          </w:p>
          <w:p w:rsidR="00950BA7" w:rsidRPr="00AA4775" w:rsidRDefault="00950BA7" w:rsidP="00AA477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50BA7" w:rsidRPr="00E3666F" w:rsidTr="00AA4775">
        <w:tc>
          <w:tcPr>
            <w:tcW w:w="2993" w:type="dxa"/>
          </w:tcPr>
          <w:p w:rsidR="00950BA7" w:rsidRPr="00AA4775" w:rsidRDefault="00950BA7" w:rsidP="005D7E89">
            <w:pPr>
              <w:pStyle w:val="Heading1"/>
              <w:rPr>
                <w:rFonts w:ascii="Calibri" w:hAnsi="Calibri"/>
                <w:sz w:val="24"/>
                <w:u w:val="none"/>
              </w:rPr>
            </w:pPr>
            <w:r w:rsidRPr="00AA4775">
              <w:rPr>
                <w:rFonts w:ascii="Calibri" w:hAnsi="Calibri"/>
                <w:sz w:val="24"/>
                <w:u w:val="none"/>
              </w:rPr>
              <w:t>Ressources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AA4775">
              <w:rPr>
                <w:rFonts w:ascii="Calibri" w:hAnsi="Calibri"/>
                <w:b/>
                <w:i/>
                <w:sz w:val="24"/>
                <w:szCs w:val="24"/>
              </w:rPr>
              <w:t>Humaines</w:t>
            </w:r>
            <w:r w:rsidRPr="00AA4775">
              <w:rPr>
                <w:rFonts w:ascii="Calibri" w:hAnsi="Calibri"/>
                <w:sz w:val="24"/>
                <w:szCs w:val="24"/>
              </w:rPr>
              <w:t xml:space="preserve"> : nombre de professeurs </w:t>
            </w:r>
          </w:p>
          <w:p w:rsidR="00950BA7" w:rsidRPr="00AA4775" w:rsidRDefault="00950BA7" w:rsidP="00D23EFC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  <w:r w:rsidRPr="00AA4775">
              <w:rPr>
                <w:rFonts w:ascii="Calibri" w:hAnsi="Calibri"/>
                <w:b/>
                <w:i/>
                <w:sz w:val="24"/>
                <w:szCs w:val="24"/>
              </w:rPr>
              <w:t>Ecoles/collège&gt;Cycle 3 </w:t>
            </w:r>
            <w:r w:rsidRPr="00AA4775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950BA7" w:rsidRPr="00AA4775" w:rsidRDefault="00950BA7" w:rsidP="00D23EFC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:rsidR="00950BA7" w:rsidRPr="00AA4775" w:rsidRDefault="00950BA7" w:rsidP="00D2688D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AA4775">
              <w:rPr>
                <w:rFonts w:ascii="Calibri" w:hAnsi="Calibri"/>
                <w:b/>
                <w:i/>
                <w:sz w:val="24"/>
                <w:szCs w:val="24"/>
              </w:rPr>
              <w:t>Spatiales</w:t>
            </w:r>
            <w:r w:rsidRPr="00AA4775">
              <w:rPr>
                <w:rFonts w:ascii="Calibri" w:hAnsi="Calibri"/>
                <w:sz w:val="24"/>
                <w:szCs w:val="24"/>
              </w:rPr>
              <w:t> : lieux de pratiques et installations possibles</w:t>
            </w:r>
          </w:p>
          <w:p w:rsidR="00950BA7" w:rsidRPr="00AA4775" w:rsidRDefault="00950BA7" w:rsidP="00D2688D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:rsidR="00950BA7" w:rsidRPr="00AA4775" w:rsidRDefault="00950BA7" w:rsidP="00D2688D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AA4775">
              <w:rPr>
                <w:rFonts w:ascii="Calibri" w:hAnsi="Calibri"/>
                <w:b/>
                <w:i/>
                <w:sz w:val="24"/>
                <w:szCs w:val="24"/>
              </w:rPr>
              <w:t>Temporelles</w:t>
            </w:r>
            <w:r w:rsidRPr="00AA4775">
              <w:rPr>
                <w:rFonts w:ascii="Calibri" w:hAnsi="Calibri"/>
                <w:sz w:val="24"/>
                <w:szCs w:val="24"/>
              </w:rPr>
              <w:t> : plages horaires possibles pour planifier des heures d’enseignement de l’EPS</w:t>
            </w:r>
          </w:p>
          <w:p w:rsidR="00950BA7" w:rsidRPr="00AA4775" w:rsidRDefault="00950BA7" w:rsidP="00D2688D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:rsidR="00950BA7" w:rsidRPr="00AA4775" w:rsidRDefault="00950BA7" w:rsidP="00D2688D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AA4775">
              <w:rPr>
                <w:rFonts w:ascii="Calibri" w:hAnsi="Calibri"/>
                <w:b/>
                <w:i/>
                <w:sz w:val="24"/>
                <w:szCs w:val="24"/>
              </w:rPr>
              <w:t>Contexte local</w:t>
            </w:r>
            <w:r w:rsidRPr="00AA4775">
              <w:rPr>
                <w:rFonts w:ascii="Calibri" w:hAnsi="Calibri"/>
                <w:sz w:val="24"/>
                <w:szCs w:val="24"/>
              </w:rPr>
              <w:t> : éléments particuliers, écoles de rattachement,  (caractéristiques des élèves, présence d’un internat, d’une demi-pension, transport scolaire…), tissu associatif local (clubs, associations..), présence d’une section sportive scolaire , …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37" w:type="dxa"/>
          </w:tcPr>
          <w:p w:rsidR="00950BA7" w:rsidRPr="00AA4775" w:rsidRDefault="00950BA7" w:rsidP="00D2688D">
            <w:pPr>
              <w:pStyle w:val="Heading1"/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A renseigner :</w:t>
            </w:r>
          </w:p>
          <w:p w:rsidR="00950BA7" w:rsidRPr="00D15139" w:rsidRDefault="00950BA7" w:rsidP="00D15139"/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 xml:space="preserve">Collège Hans Arp / 5 professeurs d’EPS 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Salle polyvalente, gymnase C, terrain synthétique, cour du collège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Ecole Gutenberg / 11 PE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Gymnase C, cour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Ecole Gliesberg / 10 PE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Gymnase A, cour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Ecole Léonard de Vinci / 15 PE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Gymnase B, cour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Ecole Schongauer / 11 PE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Gymnase B, cour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Une séquence hebdomadaire d’EPS de 2h dans les écoles primaires (3h conseillées)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4h d’EPS en classe de 6ème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 xml:space="preserve">Quelques interventions extérieures : exemples en primaire 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Uni vers le sport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Etudiants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Services civiques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Au collège et environs :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Une vingtaine d’élèves qui se rendent à la cantine du collège Maxime Alexandre à Lingolsheim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Associations de football bien implantées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Une section sportive scolaire tennis</w:t>
            </w: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</w:p>
        </w:tc>
      </w:tr>
      <w:tr w:rsidR="00950BA7" w:rsidRPr="00E3666F" w:rsidTr="00AA4775">
        <w:tc>
          <w:tcPr>
            <w:tcW w:w="2993" w:type="dxa"/>
          </w:tcPr>
          <w:p w:rsidR="00950BA7" w:rsidRPr="00AA4775" w:rsidRDefault="00950BA7" w:rsidP="00E13477">
            <w:pPr>
              <w:pStyle w:val="Heading1"/>
              <w:rPr>
                <w:rFonts w:ascii="Calibri" w:hAnsi="Calibri"/>
                <w:sz w:val="24"/>
                <w:u w:val="none"/>
              </w:rPr>
            </w:pPr>
            <w:r w:rsidRPr="00AA4775">
              <w:rPr>
                <w:rFonts w:ascii="Calibri" w:hAnsi="Calibri"/>
                <w:sz w:val="24"/>
                <w:u w:val="none"/>
              </w:rPr>
              <w:t>Objectifs pour le projet pédagogique d’EPS en cycle 3</w:t>
            </w:r>
          </w:p>
          <w:p w:rsidR="00950BA7" w:rsidRPr="00AA4775" w:rsidRDefault="00950BA7" w:rsidP="00E13477">
            <w:pPr>
              <w:pStyle w:val="Heading1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 w:rsidRPr="00AA4775">
              <w:rPr>
                <w:rFonts w:ascii="Calibri" w:hAnsi="Calibri"/>
                <w:b w:val="0"/>
                <w:sz w:val="24"/>
                <w:szCs w:val="24"/>
                <w:u w:val="none"/>
              </w:rPr>
              <w:t>3 à 4 objectifs maximum : établir des priorités</w:t>
            </w:r>
          </w:p>
          <w:p w:rsidR="00950BA7" w:rsidRPr="00AA4775" w:rsidRDefault="00950BA7" w:rsidP="00A879AE">
            <w:pPr>
              <w:rPr>
                <w:rFonts w:ascii="Calibri" w:hAnsi="Calibri"/>
                <w:b/>
                <w:sz w:val="24"/>
              </w:rPr>
            </w:pPr>
            <w:r w:rsidRPr="00AA4775">
              <w:rPr>
                <w:rFonts w:ascii="Calibri" w:hAnsi="Calibri"/>
                <w:b/>
                <w:sz w:val="24"/>
              </w:rPr>
              <w:t>Le cas échéant, le choix d’un seul objectif est possible</w:t>
            </w:r>
          </w:p>
          <w:p w:rsidR="00950BA7" w:rsidRPr="00AA4775" w:rsidRDefault="00950BA7" w:rsidP="00BE7477">
            <w:pPr>
              <w:rPr>
                <w:rFonts w:ascii="Calibri" w:hAnsi="Calibri"/>
                <w:b/>
                <w:sz w:val="24"/>
              </w:rPr>
            </w:pPr>
          </w:p>
          <w:p w:rsidR="00950BA7" w:rsidRPr="00AA4775" w:rsidRDefault="00950BA7" w:rsidP="00BE7477">
            <w:pPr>
              <w:rPr>
                <w:rFonts w:ascii="Calibri" w:hAnsi="Calibri"/>
                <w:i/>
                <w:sz w:val="24"/>
                <w:szCs w:val="24"/>
              </w:rPr>
            </w:pPr>
            <w:r w:rsidRPr="00AA4775">
              <w:rPr>
                <w:rFonts w:ascii="Calibri" w:hAnsi="Calibri"/>
                <w:i/>
                <w:sz w:val="24"/>
                <w:szCs w:val="24"/>
              </w:rPr>
              <w:t>Les objectifs  qui résultent d’une prise en compte du cadrage institutionnel et du diagnostic local donnent du sens aux actions.</w:t>
            </w:r>
          </w:p>
          <w:p w:rsidR="00950BA7" w:rsidRPr="00AA4775" w:rsidRDefault="00950BA7" w:rsidP="00352E4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37" w:type="dxa"/>
          </w:tcPr>
          <w:p w:rsidR="00950BA7" w:rsidRPr="00AA4775" w:rsidRDefault="00950BA7" w:rsidP="00352E47">
            <w:pPr>
              <w:pStyle w:val="Heading1"/>
              <w:rPr>
                <w:rFonts w:ascii="Calibri" w:hAnsi="Calibri"/>
                <w:b w:val="0"/>
                <w:sz w:val="24"/>
                <w:szCs w:val="28"/>
                <w:u w:val="none"/>
              </w:rPr>
            </w:pPr>
            <w:r w:rsidRPr="00AA4775">
              <w:rPr>
                <w:rFonts w:ascii="Calibri" w:hAnsi="Calibri"/>
                <w:b w:val="0"/>
                <w:sz w:val="24"/>
                <w:szCs w:val="28"/>
                <w:u w:val="none"/>
              </w:rPr>
              <w:t>*Objectif 1 : Bien être physique</w:t>
            </w:r>
          </w:p>
          <w:p w:rsidR="00950BA7" w:rsidRPr="00AA4775" w:rsidRDefault="00950BA7" w:rsidP="00352E47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352E47">
            <w:pPr>
              <w:rPr>
                <w:rFonts w:ascii="Calibri" w:hAnsi="Calibri"/>
                <w:sz w:val="24"/>
                <w:szCs w:val="28"/>
              </w:rPr>
            </w:pPr>
          </w:p>
          <w:p w:rsidR="00950BA7" w:rsidRPr="00AA4775" w:rsidRDefault="00950BA7" w:rsidP="00352E47">
            <w:pPr>
              <w:rPr>
                <w:rFonts w:ascii="Calibri" w:hAnsi="Calibri"/>
                <w:sz w:val="24"/>
                <w:szCs w:val="28"/>
              </w:rPr>
            </w:pPr>
          </w:p>
          <w:p w:rsidR="00950BA7" w:rsidRPr="00AA4775" w:rsidRDefault="00950BA7" w:rsidP="00352E47">
            <w:pPr>
              <w:rPr>
                <w:rFonts w:ascii="Calibri" w:hAnsi="Calibri"/>
                <w:sz w:val="24"/>
                <w:szCs w:val="28"/>
              </w:rPr>
            </w:pPr>
            <w:r w:rsidRPr="00AA4775">
              <w:rPr>
                <w:rFonts w:ascii="Calibri" w:hAnsi="Calibri"/>
                <w:sz w:val="24"/>
                <w:szCs w:val="28"/>
              </w:rPr>
              <w:t>*Objectif 2 : Bien être social</w:t>
            </w:r>
          </w:p>
          <w:p w:rsidR="00950BA7" w:rsidRPr="00AA4775" w:rsidRDefault="00950BA7" w:rsidP="00352E47">
            <w:pPr>
              <w:rPr>
                <w:rFonts w:ascii="Calibri" w:hAnsi="Calibri"/>
                <w:sz w:val="24"/>
                <w:szCs w:val="28"/>
              </w:rPr>
            </w:pPr>
          </w:p>
          <w:p w:rsidR="00950BA7" w:rsidRPr="00AA4775" w:rsidRDefault="00950BA7" w:rsidP="00352E47">
            <w:pPr>
              <w:rPr>
                <w:rFonts w:ascii="Calibri" w:hAnsi="Calibri"/>
                <w:sz w:val="24"/>
                <w:szCs w:val="28"/>
              </w:rPr>
            </w:pPr>
          </w:p>
          <w:p w:rsidR="00950BA7" w:rsidRPr="00AA4775" w:rsidRDefault="00950BA7" w:rsidP="00352E47">
            <w:pPr>
              <w:rPr>
                <w:rFonts w:ascii="Calibri" w:hAnsi="Calibri"/>
                <w:sz w:val="24"/>
                <w:szCs w:val="28"/>
              </w:rPr>
            </w:pPr>
          </w:p>
          <w:p w:rsidR="00950BA7" w:rsidRPr="00AA4775" w:rsidRDefault="00950BA7" w:rsidP="00352E47">
            <w:pPr>
              <w:rPr>
                <w:rFonts w:ascii="Calibri" w:hAnsi="Calibri"/>
                <w:sz w:val="24"/>
                <w:szCs w:val="28"/>
              </w:rPr>
            </w:pPr>
          </w:p>
          <w:p w:rsidR="00950BA7" w:rsidRPr="00AA4775" w:rsidRDefault="00950BA7" w:rsidP="00352E47">
            <w:pPr>
              <w:rPr>
                <w:rFonts w:ascii="Calibri" w:hAnsi="Calibri"/>
                <w:sz w:val="24"/>
                <w:szCs w:val="28"/>
              </w:rPr>
            </w:pPr>
            <w:r w:rsidRPr="00AA4775">
              <w:rPr>
                <w:rFonts w:ascii="Calibri" w:hAnsi="Calibri"/>
                <w:sz w:val="24"/>
                <w:szCs w:val="28"/>
              </w:rPr>
              <w:t>*Objectif 3 : Bien être personnel</w:t>
            </w:r>
          </w:p>
          <w:p w:rsidR="00950BA7" w:rsidRPr="00AA4775" w:rsidRDefault="00950BA7" w:rsidP="00352E47">
            <w:pPr>
              <w:rPr>
                <w:rFonts w:ascii="Calibri" w:hAnsi="Calibri"/>
                <w:sz w:val="24"/>
                <w:szCs w:val="28"/>
              </w:rPr>
            </w:pPr>
          </w:p>
          <w:p w:rsidR="00950BA7" w:rsidRPr="00AA4775" w:rsidRDefault="00950BA7" w:rsidP="00352E47">
            <w:pPr>
              <w:rPr>
                <w:rFonts w:ascii="Calibri" w:hAnsi="Calibri"/>
                <w:sz w:val="24"/>
                <w:szCs w:val="28"/>
              </w:rPr>
            </w:pPr>
          </w:p>
          <w:p w:rsidR="00950BA7" w:rsidRPr="00AA4775" w:rsidRDefault="00950BA7" w:rsidP="00352E47">
            <w:pPr>
              <w:rPr>
                <w:rFonts w:ascii="Calibri" w:hAnsi="Calibri"/>
                <w:sz w:val="24"/>
                <w:szCs w:val="28"/>
              </w:rPr>
            </w:pPr>
          </w:p>
          <w:p w:rsidR="00950BA7" w:rsidRPr="00AA4775" w:rsidRDefault="00950BA7" w:rsidP="00352E47">
            <w:pPr>
              <w:rPr>
                <w:rFonts w:ascii="Calibri" w:hAnsi="Calibri"/>
                <w:sz w:val="24"/>
                <w:szCs w:val="28"/>
              </w:rPr>
            </w:pPr>
          </w:p>
          <w:p w:rsidR="00950BA7" w:rsidRPr="00AA4775" w:rsidRDefault="00950BA7" w:rsidP="00D2688D">
            <w:pPr>
              <w:rPr>
                <w:rFonts w:ascii="Calibri" w:hAnsi="Calibri"/>
                <w:sz w:val="24"/>
              </w:rPr>
            </w:pPr>
          </w:p>
        </w:tc>
      </w:tr>
      <w:tr w:rsidR="00950BA7" w:rsidRPr="00E3666F" w:rsidTr="00AA4775">
        <w:tc>
          <w:tcPr>
            <w:tcW w:w="2993" w:type="dxa"/>
          </w:tcPr>
          <w:p w:rsidR="00950BA7" w:rsidRPr="00AA4775" w:rsidRDefault="00950BA7" w:rsidP="00D23EFC">
            <w:pPr>
              <w:pStyle w:val="Heading1"/>
              <w:rPr>
                <w:rFonts w:ascii="Calibri" w:hAnsi="Calibri"/>
                <w:sz w:val="24"/>
                <w:u w:val="none"/>
              </w:rPr>
            </w:pPr>
            <w:r w:rsidRPr="00AA4775">
              <w:rPr>
                <w:rFonts w:ascii="Calibri" w:hAnsi="Calibri"/>
                <w:sz w:val="24"/>
                <w:u w:val="none"/>
              </w:rPr>
              <w:t xml:space="preserve">Moyens </w:t>
            </w:r>
          </w:p>
          <w:p w:rsidR="00950BA7" w:rsidRPr="00AA4775" w:rsidRDefault="00950BA7" w:rsidP="00AA477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AA4775">
              <w:rPr>
                <w:rFonts w:ascii="Calibri" w:hAnsi="Calibri"/>
                <w:sz w:val="24"/>
                <w:szCs w:val="24"/>
              </w:rPr>
              <w:t>Programmes et offre de formation, programmation sur le cycle 3</w:t>
            </w:r>
          </w:p>
          <w:p w:rsidR="00950BA7" w:rsidRPr="00AA4775" w:rsidRDefault="00950BA7" w:rsidP="006F363D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2737" w:type="dxa"/>
          </w:tcPr>
          <w:p w:rsidR="00950BA7" w:rsidRPr="00AA4775" w:rsidRDefault="00950BA7" w:rsidP="00AB5E7A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AB5E7A">
            <w:pPr>
              <w:rPr>
                <w:rFonts w:ascii="Calibri" w:hAnsi="Calibri"/>
                <w:b/>
                <w:sz w:val="24"/>
                <w:szCs w:val="28"/>
              </w:rPr>
            </w:pPr>
            <w:r w:rsidRPr="00AA4775">
              <w:rPr>
                <w:rFonts w:ascii="Calibri" w:hAnsi="Calibri"/>
                <w:b/>
                <w:sz w:val="24"/>
                <w:szCs w:val="28"/>
              </w:rPr>
              <w:t>Programmation pour le cycle 3 : Horaires – APSA 6ème</w:t>
            </w:r>
          </w:p>
          <w:p w:rsidR="00950BA7" w:rsidRPr="00AA4775" w:rsidRDefault="00950BA7" w:rsidP="00AB5E7A">
            <w:pPr>
              <w:rPr>
                <w:rFonts w:ascii="Calibri" w:hAnsi="Calibri"/>
                <w:color w:val="984806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 xml:space="preserve">Champ d’apprentissage 1 : APSA supports&gt;    </w:t>
            </w:r>
            <w:r w:rsidRPr="00AA4775">
              <w:rPr>
                <w:rFonts w:ascii="Calibri" w:hAnsi="Calibri"/>
                <w:color w:val="984806"/>
                <w:sz w:val="24"/>
              </w:rPr>
              <w:t xml:space="preserve">½ Fond </w:t>
            </w:r>
          </w:p>
          <w:p w:rsidR="00950BA7" w:rsidRPr="00AA4775" w:rsidRDefault="00950BA7" w:rsidP="00AB5E7A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 xml:space="preserve">Champ d’apprentissage 2 : APSA supports&gt;    </w:t>
            </w:r>
            <w:r w:rsidRPr="00AA4775">
              <w:rPr>
                <w:rFonts w:ascii="Calibri" w:hAnsi="Calibri"/>
                <w:color w:val="984806"/>
                <w:sz w:val="24"/>
              </w:rPr>
              <w:t>Savoir Nager / CO</w:t>
            </w:r>
          </w:p>
          <w:p w:rsidR="00950BA7" w:rsidRPr="00AA4775" w:rsidRDefault="00950BA7" w:rsidP="00AB5E7A">
            <w:pPr>
              <w:rPr>
                <w:rFonts w:ascii="Calibri" w:hAnsi="Calibri"/>
                <w:color w:val="984806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 xml:space="preserve">Champ d’apprentissage 3 : APSA supports&gt;    </w:t>
            </w:r>
            <w:r w:rsidRPr="00AA4775">
              <w:rPr>
                <w:rFonts w:ascii="Calibri" w:hAnsi="Calibri"/>
                <w:color w:val="984806"/>
                <w:sz w:val="24"/>
              </w:rPr>
              <w:t>Danse (quand les installations le permettent)</w:t>
            </w:r>
          </w:p>
          <w:p w:rsidR="00950BA7" w:rsidRPr="00AA4775" w:rsidRDefault="00950BA7" w:rsidP="00AB5E7A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 xml:space="preserve">Champ d’apprentissage 4 : APSA supports&gt;    </w:t>
            </w:r>
            <w:r w:rsidRPr="00AA4775">
              <w:rPr>
                <w:rFonts w:ascii="Calibri" w:hAnsi="Calibri"/>
                <w:color w:val="984806"/>
                <w:sz w:val="24"/>
              </w:rPr>
              <w:t>Ultimate / Raquettes</w:t>
            </w:r>
            <w:r w:rsidRPr="00AA4775">
              <w:rPr>
                <w:rFonts w:ascii="Calibri" w:hAnsi="Calibri"/>
                <w:sz w:val="24"/>
              </w:rPr>
              <w:t xml:space="preserve"> </w:t>
            </w:r>
          </w:p>
          <w:p w:rsidR="00950BA7" w:rsidRPr="00AA4775" w:rsidRDefault="00950BA7" w:rsidP="00AB5E7A">
            <w:pPr>
              <w:rPr>
                <w:rFonts w:ascii="Calibri" w:hAnsi="Calibri"/>
                <w:sz w:val="24"/>
              </w:rPr>
            </w:pPr>
          </w:p>
          <w:tbl>
            <w:tblPr>
              <w:tblW w:w="0" w:type="auto"/>
              <w:tblInd w:w="252" w:type="dxa"/>
              <w:tblBorders>
                <w:top w:val="single" w:sz="8" w:space="0" w:color="8064A2"/>
                <w:bottom w:val="single" w:sz="8" w:space="0" w:color="8064A2"/>
              </w:tblBorders>
              <w:tblLook w:val="00A0"/>
            </w:tblPr>
            <w:tblGrid>
              <w:gridCol w:w="866"/>
              <w:gridCol w:w="2776"/>
              <w:gridCol w:w="2776"/>
              <w:gridCol w:w="2776"/>
              <w:gridCol w:w="2776"/>
            </w:tblGrid>
            <w:tr w:rsidR="00950BA7" w:rsidTr="00AA4775">
              <w:tc>
                <w:tcPr>
                  <w:tcW w:w="866" w:type="dxa"/>
                  <w:tcBorders>
                    <w:top w:val="single" w:sz="8" w:space="0" w:color="8064A2"/>
                    <w:left w:val="nil"/>
                    <w:bottom w:val="single" w:sz="8" w:space="0" w:color="8064A2"/>
                    <w:right w:val="nil"/>
                  </w:tcBorders>
                </w:tcPr>
                <w:p w:rsidR="00950BA7" w:rsidRPr="00AA4775" w:rsidRDefault="00950BA7">
                  <w:pPr>
                    <w:rPr>
                      <w:b/>
                      <w:bCs/>
                      <w:smallCaps/>
                      <w:color w:val="5F497A"/>
                      <w:sz w:val="22"/>
                      <w:szCs w:val="22"/>
                    </w:rPr>
                  </w:pPr>
                </w:p>
              </w:tc>
              <w:tc>
                <w:tcPr>
                  <w:tcW w:w="2776" w:type="dxa"/>
                  <w:tcBorders>
                    <w:top w:val="single" w:sz="8" w:space="0" w:color="8064A2"/>
                    <w:left w:val="nil"/>
                    <w:bottom w:val="single" w:sz="8" w:space="0" w:color="8064A2"/>
                    <w:right w:val="nil"/>
                  </w:tcBorders>
                </w:tcPr>
                <w:p w:rsidR="00950BA7" w:rsidRPr="00AA4775" w:rsidRDefault="00950BA7">
                  <w:pPr>
                    <w:rPr>
                      <w:b/>
                      <w:bCs/>
                      <w:smallCaps/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b/>
                      <w:bCs/>
                      <w:smallCaps/>
                      <w:color w:val="5F497A"/>
                      <w:sz w:val="22"/>
                      <w:szCs w:val="22"/>
                    </w:rPr>
                    <w:t>Gutenberg</w:t>
                  </w:r>
                </w:p>
              </w:tc>
              <w:tc>
                <w:tcPr>
                  <w:tcW w:w="2776" w:type="dxa"/>
                  <w:tcBorders>
                    <w:top w:val="single" w:sz="8" w:space="0" w:color="8064A2"/>
                    <w:left w:val="nil"/>
                    <w:bottom w:val="single" w:sz="8" w:space="0" w:color="8064A2"/>
                    <w:right w:val="nil"/>
                  </w:tcBorders>
                </w:tcPr>
                <w:p w:rsidR="00950BA7" w:rsidRPr="00AA4775" w:rsidRDefault="00950BA7">
                  <w:pPr>
                    <w:rPr>
                      <w:b/>
                      <w:bCs/>
                      <w:smallCaps/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b/>
                      <w:bCs/>
                      <w:smallCaps/>
                      <w:color w:val="5F497A"/>
                      <w:sz w:val="22"/>
                      <w:szCs w:val="22"/>
                    </w:rPr>
                    <w:t>Gliesberg</w:t>
                  </w:r>
                </w:p>
              </w:tc>
              <w:tc>
                <w:tcPr>
                  <w:tcW w:w="2776" w:type="dxa"/>
                  <w:tcBorders>
                    <w:top w:val="single" w:sz="8" w:space="0" w:color="8064A2"/>
                    <w:left w:val="nil"/>
                    <w:bottom w:val="single" w:sz="8" w:space="0" w:color="8064A2"/>
                    <w:right w:val="nil"/>
                  </w:tcBorders>
                </w:tcPr>
                <w:p w:rsidR="00950BA7" w:rsidRPr="00AA4775" w:rsidRDefault="00950BA7">
                  <w:pPr>
                    <w:rPr>
                      <w:b/>
                      <w:bCs/>
                      <w:smallCaps/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b/>
                      <w:bCs/>
                      <w:smallCaps/>
                      <w:color w:val="5F497A"/>
                      <w:sz w:val="22"/>
                      <w:szCs w:val="22"/>
                    </w:rPr>
                    <w:t>Vinci</w:t>
                  </w:r>
                </w:p>
              </w:tc>
              <w:tc>
                <w:tcPr>
                  <w:tcW w:w="2776" w:type="dxa"/>
                  <w:tcBorders>
                    <w:top w:val="single" w:sz="8" w:space="0" w:color="8064A2"/>
                    <w:left w:val="nil"/>
                    <w:bottom w:val="single" w:sz="8" w:space="0" w:color="8064A2"/>
                    <w:right w:val="nil"/>
                  </w:tcBorders>
                </w:tcPr>
                <w:p w:rsidR="00950BA7" w:rsidRPr="00AA4775" w:rsidRDefault="00950BA7">
                  <w:pPr>
                    <w:rPr>
                      <w:b/>
                      <w:bCs/>
                      <w:smallCaps/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b/>
                      <w:bCs/>
                      <w:smallCaps/>
                      <w:color w:val="5F497A"/>
                      <w:sz w:val="22"/>
                      <w:szCs w:val="22"/>
                    </w:rPr>
                    <w:t>Schongauer</w:t>
                  </w:r>
                </w:p>
              </w:tc>
            </w:tr>
            <w:tr w:rsidR="00950BA7" w:rsidTr="00AA4775"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b/>
                      <w:bCs/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b/>
                      <w:bCs/>
                      <w:color w:val="5F497A"/>
                      <w:sz w:val="22"/>
                      <w:szCs w:val="22"/>
                    </w:rPr>
                    <w:t>CA1</w:t>
                  </w: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color w:val="5F497A"/>
                      <w:sz w:val="22"/>
                      <w:szCs w:val="22"/>
                    </w:rPr>
                    <w:t>Lancers, Saut en longueur</w:t>
                  </w: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color w:val="5F497A"/>
                      <w:sz w:val="22"/>
                      <w:szCs w:val="22"/>
                    </w:rPr>
                    <w:t>Activités athlétiques</w:t>
                  </w: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color w:val="5F497A"/>
                      <w:sz w:val="22"/>
                      <w:szCs w:val="22"/>
                    </w:rPr>
                    <w:t>Endurance</w:t>
                  </w: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</w:p>
              </w:tc>
            </w:tr>
            <w:tr w:rsidR="00950BA7" w:rsidTr="00AA4775"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BA7" w:rsidRPr="00AA4775" w:rsidRDefault="00950BA7">
                  <w:pPr>
                    <w:rPr>
                      <w:b/>
                      <w:bCs/>
                      <w:color w:val="5F497A"/>
                      <w:sz w:val="22"/>
                      <w:szCs w:val="22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</w:p>
              </w:tc>
            </w:tr>
            <w:tr w:rsidR="00950BA7" w:rsidTr="00AA4775"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b/>
                      <w:bCs/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b/>
                      <w:bCs/>
                      <w:color w:val="5F497A"/>
                      <w:sz w:val="22"/>
                      <w:szCs w:val="22"/>
                    </w:rPr>
                    <w:t>CA2</w:t>
                  </w: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color w:val="5F497A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</w:p>
              </w:tc>
            </w:tr>
            <w:tr w:rsidR="00950BA7" w:rsidTr="00AA4775"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BA7" w:rsidRPr="00AA4775" w:rsidRDefault="00950BA7">
                  <w:pPr>
                    <w:rPr>
                      <w:b/>
                      <w:bCs/>
                      <w:color w:val="5F497A"/>
                      <w:sz w:val="22"/>
                      <w:szCs w:val="22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</w:p>
              </w:tc>
            </w:tr>
            <w:tr w:rsidR="00950BA7" w:rsidTr="00AA4775"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b/>
                      <w:bCs/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b/>
                      <w:bCs/>
                      <w:color w:val="5F497A"/>
                      <w:sz w:val="22"/>
                      <w:szCs w:val="22"/>
                    </w:rPr>
                    <w:t>CA3</w:t>
                  </w: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color w:val="5F497A"/>
                      <w:sz w:val="22"/>
                      <w:szCs w:val="22"/>
                    </w:rPr>
                    <w:t>Acrosport, Gym, Patinage</w:t>
                  </w: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color w:val="5F497A"/>
                      <w:sz w:val="22"/>
                      <w:szCs w:val="22"/>
                    </w:rPr>
                    <w:t>Expression, Cirque, Acrosport</w:t>
                  </w: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color w:val="5F497A"/>
                      <w:sz w:val="22"/>
                      <w:szCs w:val="22"/>
                    </w:rPr>
                    <w:t>Acrosport</w:t>
                  </w: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color w:val="5F497A"/>
                      <w:sz w:val="22"/>
                      <w:szCs w:val="22"/>
                    </w:rPr>
                    <w:t>Patin à roulette, Gym, Danse</w:t>
                  </w:r>
                </w:p>
              </w:tc>
            </w:tr>
            <w:tr w:rsidR="00950BA7" w:rsidTr="00AA4775"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BA7" w:rsidRPr="00AA4775" w:rsidRDefault="00950BA7">
                  <w:pPr>
                    <w:rPr>
                      <w:b/>
                      <w:bCs/>
                      <w:color w:val="5F497A"/>
                      <w:sz w:val="22"/>
                      <w:szCs w:val="22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</w:p>
              </w:tc>
            </w:tr>
            <w:tr w:rsidR="00950BA7" w:rsidTr="00AA4775">
              <w:tc>
                <w:tcPr>
                  <w:tcW w:w="866" w:type="dxa"/>
                  <w:tcBorders>
                    <w:top w:val="nil"/>
                    <w:left w:val="nil"/>
                    <w:bottom w:val="single" w:sz="8" w:space="0" w:color="8064A2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b/>
                      <w:bCs/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b/>
                      <w:bCs/>
                      <w:color w:val="5F497A"/>
                      <w:sz w:val="22"/>
                      <w:szCs w:val="22"/>
                    </w:rPr>
                    <w:t>CA4</w:t>
                  </w: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single" w:sz="8" w:space="0" w:color="8064A2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color w:val="5F497A"/>
                      <w:sz w:val="22"/>
                      <w:szCs w:val="22"/>
                    </w:rPr>
                    <w:t>Bad, Ultimate, Hand, Basket</w:t>
                  </w: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single" w:sz="8" w:space="0" w:color="8064A2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color w:val="5F497A"/>
                      <w:sz w:val="22"/>
                      <w:szCs w:val="22"/>
                    </w:rPr>
                    <w:t>Sports collectifs</w:t>
                  </w: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single" w:sz="8" w:space="0" w:color="8064A2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color w:val="5F497A"/>
                      <w:sz w:val="22"/>
                      <w:szCs w:val="22"/>
                    </w:rPr>
                    <w:t>Bad, Sports collectifs</w:t>
                  </w: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single" w:sz="8" w:space="0" w:color="8064A2"/>
                    <w:right w:val="nil"/>
                  </w:tcBorders>
                  <w:shd w:val="clear" w:color="auto" w:fill="DFD8E8"/>
                </w:tcPr>
                <w:p w:rsidR="00950BA7" w:rsidRPr="00AA4775" w:rsidRDefault="00950BA7">
                  <w:pPr>
                    <w:rPr>
                      <w:color w:val="5F497A"/>
                      <w:sz w:val="22"/>
                      <w:szCs w:val="22"/>
                    </w:rPr>
                  </w:pPr>
                  <w:r w:rsidRPr="00AA4775">
                    <w:rPr>
                      <w:color w:val="5F497A"/>
                      <w:sz w:val="22"/>
                      <w:szCs w:val="22"/>
                    </w:rPr>
                    <w:t>Sports collectifs</w:t>
                  </w:r>
                </w:p>
              </w:tc>
            </w:tr>
          </w:tbl>
          <w:p w:rsidR="00950BA7" w:rsidRPr="00AA4775" w:rsidRDefault="00950BA7" w:rsidP="00AB5E7A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AB5E7A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AB5E7A">
            <w:pPr>
              <w:rPr>
                <w:rFonts w:ascii="Calibri" w:hAnsi="Calibri"/>
                <w:sz w:val="24"/>
              </w:rPr>
            </w:pPr>
            <w:r w:rsidRPr="00AA4775">
              <w:rPr>
                <w:rFonts w:ascii="Calibri" w:hAnsi="Calibri"/>
                <w:sz w:val="24"/>
              </w:rPr>
              <w:t>A compléter par un tableau par champ d’apprentissage (cf. outil IA-IPR) et par APSA support</w:t>
            </w:r>
          </w:p>
          <w:p w:rsidR="00950BA7" w:rsidRPr="00AA4775" w:rsidRDefault="00950BA7" w:rsidP="00AB5E7A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AB5E7A">
            <w:pPr>
              <w:rPr>
                <w:rFonts w:ascii="Calibri" w:hAnsi="Calibri"/>
                <w:sz w:val="24"/>
              </w:rPr>
            </w:pPr>
          </w:p>
        </w:tc>
      </w:tr>
      <w:tr w:rsidR="00950BA7" w:rsidRPr="00E3666F" w:rsidTr="00AA4775">
        <w:tc>
          <w:tcPr>
            <w:tcW w:w="2993" w:type="dxa"/>
          </w:tcPr>
          <w:p w:rsidR="00950BA7" w:rsidRPr="00AA4775" w:rsidRDefault="00950BA7" w:rsidP="00D23EFC">
            <w:pPr>
              <w:rPr>
                <w:rFonts w:ascii="Calibri" w:hAnsi="Calibri"/>
                <w:sz w:val="24"/>
                <w:szCs w:val="24"/>
              </w:rPr>
            </w:pPr>
          </w:p>
          <w:p w:rsidR="00950BA7" w:rsidRPr="00AA4775" w:rsidRDefault="00950BA7" w:rsidP="00D23EFC">
            <w:p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Projet d’AS</w:t>
            </w:r>
          </w:p>
          <w:p w:rsidR="00950BA7" w:rsidRPr="00AA4775" w:rsidRDefault="00950BA7" w:rsidP="00ED09C0">
            <w:pPr>
              <w:pStyle w:val="ListParagraph"/>
              <w:rPr>
                <w:rFonts w:ascii="Calibri" w:hAnsi="Calibri"/>
                <w:sz w:val="24"/>
              </w:rPr>
            </w:pPr>
          </w:p>
        </w:tc>
        <w:tc>
          <w:tcPr>
            <w:tcW w:w="12737" w:type="dxa"/>
          </w:tcPr>
          <w:p w:rsidR="00950BA7" w:rsidRPr="00AA4775" w:rsidRDefault="00950BA7" w:rsidP="00831B1C">
            <w:p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Axes forts – complémentarité ? Liens avec le projet d’EPS pour le cycle 3</w:t>
            </w:r>
          </w:p>
          <w:p w:rsidR="00950BA7" w:rsidRPr="00AA4775" w:rsidRDefault="00950BA7" w:rsidP="00831B1C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831B1C">
            <w:p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*  Ouverture culturelle et accès pour tous à des pratiques innovantes</w:t>
            </w:r>
          </w:p>
          <w:p w:rsidR="00950BA7" w:rsidRPr="00AA4775" w:rsidRDefault="00950BA7" w:rsidP="00831B1C">
            <w:p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* Développer l’estime de soi, la santé et la communication</w:t>
            </w:r>
          </w:p>
          <w:p w:rsidR="00950BA7" w:rsidRPr="00AA4775" w:rsidRDefault="00950BA7" w:rsidP="00831B1C">
            <w:pPr>
              <w:rPr>
                <w:rFonts w:ascii="Calibri" w:hAnsi="Calibri"/>
                <w:b/>
                <w:sz w:val="24"/>
                <w:szCs w:val="32"/>
              </w:rPr>
            </w:pPr>
          </w:p>
        </w:tc>
      </w:tr>
      <w:tr w:rsidR="00950BA7" w:rsidRPr="00E3666F" w:rsidTr="00AA4775">
        <w:tc>
          <w:tcPr>
            <w:tcW w:w="2993" w:type="dxa"/>
          </w:tcPr>
          <w:p w:rsidR="00950BA7" w:rsidRPr="00AA4775" w:rsidRDefault="00950BA7" w:rsidP="005D7E89">
            <w:pPr>
              <w:pStyle w:val="Heading1"/>
              <w:rPr>
                <w:rFonts w:ascii="Calibri" w:hAnsi="Calibri"/>
                <w:sz w:val="24"/>
                <w:u w:val="none"/>
              </w:rPr>
            </w:pPr>
          </w:p>
          <w:p w:rsidR="00950BA7" w:rsidRPr="00AA4775" w:rsidRDefault="00950BA7" w:rsidP="005D7E89">
            <w:pPr>
              <w:pStyle w:val="Heading1"/>
              <w:rPr>
                <w:rFonts w:ascii="Calibri" w:hAnsi="Calibri"/>
                <w:sz w:val="24"/>
                <w:u w:val="none"/>
              </w:rPr>
            </w:pPr>
            <w:r w:rsidRPr="00AA4775">
              <w:rPr>
                <w:rFonts w:ascii="Calibri" w:hAnsi="Calibri"/>
                <w:sz w:val="24"/>
                <w:u w:val="none"/>
              </w:rPr>
              <w:t>Evaluation du projet pédagogique d’EPS</w:t>
            </w:r>
          </w:p>
          <w:p w:rsidR="00950BA7" w:rsidRPr="00AA4775" w:rsidRDefault="00950BA7" w:rsidP="00ED09C0">
            <w:pPr>
              <w:pStyle w:val="ListParagraph"/>
              <w:rPr>
                <w:rFonts w:ascii="Calibri" w:hAnsi="Calibri"/>
                <w:sz w:val="24"/>
              </w:rPr>
            </w:pPr>
          </w:p>
        </w:tc>
        <w:tc>
          <w:tcPr>
            <w:tcW w:w="12737" w:type="dxa"/>
          </w:tcPr>
          <w:p w:rsidR="00950BA7" w:rsidRPr="00AA4775" w:rsidRDefault="00950BA7" w:rsidP="005D7E89">
            <w:pPr>
              <w:pStyle w:val="Heading1"/>
              <w:rPr>
                <w:rFonts w:ascii="Calibri" w:hAnsi="Calibri"/>
                <w:sz w:val="24"/>
                <w:u w:val="none"/>
              </w:rPr>
            </w:pPr>
            <w:r w:rsidRPr="00AA4775">
              <w:rPr>
                <w:rFonts w:ascii="Calibri" w:hAnsi="Calibri"/>
                <w:sz w:val="24"/>
                <w:u w:val="none"/>
              </w:rPr>
              <w:t>Les acquis des élèves</w:t>
            </w:r>
          </w:p>
          <w:p w:rsidR="00950BA7" w:rsidRPr="00AA4775" w:rsidRDefault="00950BA7" w:rsidP="009C1210">
            <w:pPr>
              <w:rPr>
                <w:rFonts w:ascii="Calibri" w:hAnsi="Calibri"/>
                <w:sz w:val="24"/>
              </w:rPr>
            </w:pPr>
          </w:p>
          <w:p w:rsidR="00950BA7" w:rsidRPr="00AA4775" w:rsidRDefault="00950BA7" w:rsidP="00831B1C">
            <w:p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L’atteinte des attendus de fin de cycle 3</w:t>
            </w:r>
          </w:p>
          <w:p w:rsidR="00950BA7" w:rsidRPr="00AA4775" w:rsidRDefault="00950BA7" w:rsidP="00831B1C">
            <w:pPr>
              <w:rPr>
                <w:rFonts w:ascii="Calibri" w:hAnsi="Calibri"/>
                <w:b/>
                <w:sz w:val="24"/>
                <w:szCs w:val="32"/>
              </w:rPr>
            </w:pPr>
          </w:p>
          <w:p w:rsidR="00950BA7" w:rsidRPr="00AA4775" w:rsidRDefault="00950BA7" w:rsidP="00831B1C">
            <w:p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 xml:space="preserve">Une EPS variée et équilibrée centrée sur le parcours de l’élève en EPS en </w:t>
            </w:r>
          </w:p>
          <w:p w:rsidR="00950BA7" w:rsidRPr="00AA4775" w:rsidRDefault="00950BA7" w:rsidP="00831B1C">
            <w:pPr>
              <w:rPr>
                <w:rFonts w:ascii="Calibri" w:hAnsi="Calibri"/>
                <w:b/>
                <w:sz w:val="24"/>
                <w:szCs w:val="32"/>
              </w:rPr>
            </w:pPr>
            <w:r w:rsidRPr="00AA4775">
              <w:rPr>
                <w:rFonts w:ascii="Calibri" w:hAnsi="Calibri"/>
                <w:b/>
                <w:sz w:val="24"/>
                <w:szCs w:val="32"/>
              </w:rPr>
              <w:t>cycle 3</w:t>
            </w:r>
          </w:p>
          <w:p w:rsidR="00950BA7" w:rsidRPr="00AA4775" w:rsidRDefault="00950BA7" w:rsidP="00831B1C">
            <w:pPr>
              <w:rPr>
                <w:rFonts w:ascii="Calibri" w:hAnsi="Calibri"/>
                <w:sz w:val="24"/>
              </w:rPr>
            </w:pPr>
          </w:p>
        </w:tc>
      </w:tr>
    </w:tbl>
    <w:p w:rsidR="00950BA7" w:rsidRPr="00E3666F" w:rsidRDefault="00950BA7">
      <w:pPr>
        <w:rPr>
          <w:rFonts w:ascii="Calibri" w:hAnsi="Calibri"/>
          <w:sz w:val="24"/>
          <w:szCs w:val="22"/>
        </w:rPr>
      </w:pPr>
    </w:p>
    <w:sectPr w:rsidR="00950BA7" w:rsidRPr="00E3666F" w:rsidSect="00582264">
      <w:pgSz w:w="16839" w:h="23814" w:code="8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A7" w:rsidRDefault="00950BA7" w:rsidP="004F6125">
      <w:r>
        <w:separator/>
      </w:r>
    </w:p>
  </w:endnote>
  <w:endnote w:type="continuationSeparator" w:id="0">
    <w:p w:rsidR="00950BA7" w:rsidRDefault="00950BA7" w:rsidP="004F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A7" w:rsidRDefault="00950BA7" w:rsidP="004F6125">
      <w:r>
        <w:separator/>
      </w:r>
    </w:p>
  </w:footnote>
  <w:footnote w:type="continuationSeparator" w:id="0">
    <w:p w:rsidR="00950BA7" w:rsidRDefault="00950BA7" w:rsidP="004F6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5B1"/>
    <w:multiLevelType w:val="hybridMultilevel"/>
    <w:tmpl w:val="CBE6B9A6"/>
    <w:lvl w:ilvl="0" w:tplc="D6B0C3C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13D02"/>
    <w:multiLevelType w:val="hybridMultilevel"/>
    <w:tmpl w:val="4A528E48"/>
    <w:lvl w:ilvl="0" w:tplc="56C41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55919"/>
    <w:multiLevelType w:val="hybridMultilevel"/>
    <w:tmpl w:val="CF1264C8"/>
    <w:lvl w:ilvl="0" w:tplc="AAD4FC2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E3B1CC2"/>
    <w:multiLevelType w:val="hybridMultilevel"/>
    <w:tmpl w:val="6750DC12"/>
    <w:lvl w:ilvl="0" w:tplc="AAD4F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D3589"/>
    <w:multiLevelType w:val="hybridMultilevel"/>
    <w:tmpl w:val="B3344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0298F"/>
    <w:multiLevelType w:val="hybridMultilevel"/>
    <w:tmpl w:val="E020DF74"/>
    <w:lvl w:ilvl="0" w:tplc="69A20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44674"/>
    <w:multiLevelType w:val="hybridMultilevel"/>
    <w:tmpl w:val="2066471C"/>
    <w:lvl w:ilvl="0" w:tplc="56C41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E89"/>
    <w:rsid w:val="000315B3"/>
    <w:rsid w:val="00035AB9"/>
    <w:rsid w:val="00072B12"/>
    <w:rsid w:val="00081352"/>
    <w:rsid w:val="000F1D6F"/>
    <w:rsid w:val="00104329"/>
    <w:rsid w:val="00171B88"/>
    <w:rsid w:val="001C6B86"/>
    <w:rsid w:val="001D0DDC"/>
    <w:rsid w:val="001D4471"/>
    <w:rsid w:val="001F5DAA"/>
    <w:rsid w:val="00204E0E"/>
    <w:rsid w:val="00257B30"/>
    <w:rsid w:val="002B19DA"/>
    <w:rsid w:val="002F499A"/>
    <w:rsid w:val="00303228"/>
    <w:rsid w:val="003059D0"/>
    <w:rsid w:val="00352E47"/>
    <w:rsid w:val="0037517B"/>
    <w:rsid w:val="003834A5"/>
    <w:rsid w:val="00383F78"/>
    <w:rsid w:val="003B44F6"/>
    <w:rsid w:val="003D1176"/>
    <w:rsid w:val="003D4C06"/>
    <w:rsid w:val="003D4D28"/>
    <w:rsid w:val="00462CB3"/>
    <w:rsid w:val="004631D0"/>
    <w:rsid w:val="004B0E59"/>
    <w:rsid w:val="004B6537"/>
    <w:rsid w:val="004C7FD9"/>
    <w:rsid w:val="004E1402"/>
    <w:rsid w:val="004F017D"/>
    <w:rsid w:val="004F6125"/>
    <w:rsid w:val="00505BB6"/>
    <w:rsid w:val="005306B3"/>
    <w:rsid w:val="00582264"/>
    <w:rsid w:val="00585052"/>
    <w:rsid w:val="005D7E89"/>
    <w:rsid w:val="005F5918"/>
    <w:rsid w:val="00604F6A"/>
    <w:rsid w:val="006134A5"/>
    <w:rsid w:val="00661A54"/>
    <w:rsid w:val="00667D17"/>
    <w:rsid w:val="00676F54"/>
    <w:rsid w:val="00687F6F"/>
    <w:rsid w:val="00691EE4"/>
    <w:rsid w:val="006B63B3"/>
    <w:rsid w:val="006C5348"/>
    <w:rsid w:val="006C7A9B"/>
    <w:rsid w:val="006F363D"/>
    <w:rsid w:val="006F55A4"/>
    <w:rsid w:val="0070150A"/>
    <w:rsid w:val="0071211B"/>
    <w:rsid w:val="0077295C"/>
    <w:rsid w:val="00796494"/>
    <w:rsid w:val="00831B1C"/>
    <w:rsid w:val="00841C80"/>
    <w:rsid w:val="0087593C"/>
    <w:rsid w:val="00882684"/>
    <w:rsid w:val="008E4AE8"/>
    <w:rsid w:val="009306E1"/>
    <w:rsid w:val="00950BA7"/>
    <w:rsid w:val="00976DF6"/>
    <w:rsid w:val="009C1210"/>
    <w:rsid w:val="009E5104"/>
    <w:rsid w:val="00A02970"/>
    <w:rsid w:val="00A04827"/>
    <w:rsid w:val="00A168F3"/>
    <w:rsid w:val="00A31BDF"/>
    <w:rsid w:val="00A40E3B"/>
    <w:rsid w:val="00A848AF"/>
    <w:rsid w:val="00A879AE"/>
    <w:rsid w:val="00AA4775"/>
    <w:rsid w:val="00AB5E7A"/>
    <w:rsid w:val="00AC3450"/>
    <w:rsid w:val="00AD6799"/>
    <w:rsid w:val="00AE7F0E"/>
    <w:rsid w:val="00B37EBB"/>
    <w:rsid w:val="00B50A3A"/>
    <w:rsid w:val="00B7328E"/>
    <w:rsid w:val="00B90202"/>
    <w:rsid w:val="00BA7377"/>
    <w:rsid w:val="00BC1D4C"/>
    <w:rsid w:val="00BE7477"/>
    <w:rsid w:val="00C30168"/>
    <w:rsid w:val="00C44908"/>
    <w:rsid w:val="00C71C30"/>
    <w:rsid w:val="00C9723E"/>
    <w:rsid w:val="00CB1F4C"/>
    <w:rsid w:val="00CD40BA"/>
    <w:rsid w:val="00D06172"/>
    <w:rsid w:val="00D15139"/>
    <w:rsid w:val="00D216C9"/>
    <w:rsid w:val="00D23EFC"/>
    <w:rsid w:val="00D2688D"/>
    <w:rsid w:val="00D43AD4"/>
    <w:rsid w:val="00D567A0"/>
    <w:rsid w:val="00D656FF"/>
    <w:rsid w:val="00DB3D42"/>
    <w:rsid w:val="00DC3B2F"/>
    <w:rsid w:val="00DC4961"/>
    <w:rsid w:val="00DF7CA7"/>
    <w:rsid w:val="00E13477"/>
    <w:rsid w:val="00E32C6C"/>
    <w:rsid w:val="00E3666F"/>
    <w:rsid w:val="00E65C8D"/>
    <w:rsid w:val="00E673C9"/>
    <w:rsid w:val="00E72A92"/>
    <w:rsid w:val="00E75655"/>
    <w:rsid w:val="00EB3C28"/>
    <w:rsid w:val="00ED09C0"/>
    <w:rsid w:val="00EE5129"/>
    <w:rsid w:val="00F0596D"/>
    <w:rsid w:val="00F077E8"/>
    <w:rsid w:val="00F3132E"/>
    <w:rsid w:val="00F4164C"/>
    <w:rsid w:val="00F57E5E"/>
    <w:rsid w:val="00F67F25"/>
    <w:rsid w:val="00FC1931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8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7E89"/>
    <w:pPr>
      <w:keepNext/>
      <w:spacing w:before="240" w:line="360" w:lineRule="auto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7E89"/>
    <w:rPr>
      <w:rFonts w:ascii="Times New Roman" w:hAnsi="Times New Roman" w:cs="Times New Roman"/>
      <w:b/>
      <w:bCs/>
      <w:sz w:val="20"/>
      <w:szCs w:val="20"/>
      <w:u w:val="single"/>
      <w:lang w:eastAsia="fr-FR"/>
    </w:rPr>
  </w:style>
  <w:style w:type="paragraph" w:styleId="Header">
    <w:name w:val="header"/>
    <w:basedOn w:val="Normal"/>
    <w:link w:val="HeaderChar"/>
    <w:uiPriority w:val="99"/>
    <w:rsid w:val="004F61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6125"/>
    <w:rPr>
      <w:rFonts w:ascii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4F61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125"/>
    <w:rPr>
      <w:rFonts w:ascii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4F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125"/>
    <w:rPr>
      <w:rFonts w:ascii="Tahoma" w:hAnsi="Tahoma" w:cs="Tahoma"/>
      <w:sz w:val="16"/>
      <w:szCs w:val="16"/>
      <w:lang w:eastAsia="fr-FR"/>
    </w:rPr>
  </w:style>
  <w:style w:type="paragraph" w:styleId="NoSpacing">
    <w:name w:val="No Spacing"/>
    <w:link w:val="NoSpacingChar"/>
    <w:uiPriority w:val="99"/>
    <w:qFormat/>
    <w:rsid w:val="00FC1931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C1931"/>
    <w:rPr>
      <w:rFonts w:eastAsia="Times New Roman" w:cs="Times New Roman"/>
      <w:sz w:val="22"/>
      <w:szCs w:val="22"/>
      <w:lang w:val="fr-FR" w:eastAsia="fr-FR" w:bidi="ar-SA"/>
    </w:rPr>
  </w:style>
  <w:style w:type="table" w:styleId="TableGrid">
    <w:name w:val="Table Grid"/>
    <w:basedOn w:val="TableNormal"/>
    <w:uiPriority w:val="99"/>
    <w:rsid w:val="00D268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688D"/>
    <w:pPr>
      <w:ind w:left="720"/>
      <w:contextualSpacing/>
    </w:pPr>
  </w:style>
  <w:style w:type="paragraph" w:styleId="NormalWeb">
    <w:name w:val="Normal (Web)"/>
    <w:basedOn w:val="Normal"/>
    <w:uiPriority w:val="99"/>
    <w:rsid w:val="008759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LightShading-Accent4">
    <w:name w:val="Light Shading Accent 4"/>
    <w:basedOn w:val="TableNormal"/>
    <w:uiPriority w:val="99"/>
    <w:rsid w:val="003D4D28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1138</Words>
  <Characters>6265</Characters>
  <Application>Microsoft Office Outlook</Application>
  <DocSecurity>0</DocSecurity>
  <Lines>0</Lines>
  <Paragraphs>0</Paragraphs>
  <ScaleCrop>false</ScaleCrop>
  <Company>Document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2</dc:title>
  <dc:subject/>
  <dc:creator>POR11-6846</dc:creator>
  <cp:keywords/>
  <dc:description/>
  <cp:lastModifiedBy>INFORMATIQUE</cp:lastModifiedBy>
  <cp:revision>2</cp:revision>
  <cp:lastPrinted>2016-09-15T12:19:00Z</cp:lastPrinted>
  <dcterms:created xsi:type="dcterms:W3CDTF">2016-09-15T12:23:00Z</dcterms:created>
  <dcterms:modified xsi:type="dcterms:W3CDTF">2016-09-15T12:23:00Z</dcterms:modified>
</cp:coreProperties>
</file>